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media/image3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4472C4"/>
  <w:body>
    <w:p>
      <w:pPr>
        <w:pStyle w:val="Normal"/>
        <w:spacing w:lineRule="auto" w:line="271"/>
        <w:ind w:right="100" w:hanging="0"/>
        <w:rPr>
          <w:sz w:val="16"/>
          <w:szCs w:val="16"/>
        </w:rPr>
      </w:pPr>
      <w:r>
        <w:rPr>
          <w:rFonts w:eastAsia="Arial" w:cs="Arial" w:ascii="Arial" w:hAnsi="Arial"/>
          <w:sz w:val="52"/>
          <w:szCs w:val="52"/>
        </w:rPr>
        <w:t>Richard</w:t>
      </w:r>
    </w:p>
    <w:p>
      <w:pPr>
        <w:pStyle w:val="Normal"/>
        <w:spacing w:lineRule="auto" w:line="271"/>
        <w:ind w:right="100" w:hanging="0"/>
        <w:rPr>
          <w:sz w:val="16"/>
          <w:szCs w:val="16"/>
        </w:rPr>
      </w:pPr>
      <w:r>
        <w:rPr>
          <w:rFonts w:eastAsia="Arial" w:cs="Arial" w:ascii="Arial" w:hAnsi="Arial"/>
          <w:sz w:val="52"/>
          <w:szCs w:val="52"/>
        </w:rPr>
        <w:t>Linder</w:t>
      </w:r>
    </w:p>
    <w:p>
      <w:pPr>
        <w:pStyle w:val="Normal"/>
        <w:spacing w:lineRule="exact" w:line="8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i/>
          <w:i/>
          <w:iCs/>
          <w:sz w:val="20"/>
          <w:szCs w:val="20"/>
        </w:rPr>
      </w:pPr>
      <w:r>
        <w:rPr>
          <w:rFonts w:eastAsia="Arial" w:cs="Arial" w:ascii="Arial" w:hAnsi="Arial"/>
          <w:i/>
          <w:iCs/>
          <w:sz w:val="30"/>
          <w:szCs w:val="30"/>
        </w:rPr>
        <w:t>Senior Systems Administrator</w:t>
      </w:r>
    </w:p>
    <w:p>
      <w:pPr>
        <w:pStyle w:val="Normal"/>
        <w:rPr>
          <w:rFonts w:eastAsia="Arial" w:cs="Times New Roman"/>
          <w:i/>
          <w:i/>
          <w:iCs/>
        </w:rPr>
      </w:pPr>
      <w:r>
        <w:rPr>
          <w:rFonts w:eastAsia="Arial" w:cs="Times New Roman"/>
          <w:i/>
          <w:iCs/>
        </w:rPr>
        <w:t>Eighteen years technical experience and Thirteen years Systems, AD, and Virtual administration</w:t>
      </w:r>
    </w:p>
    <w:p>
      <w:pPr>
        <w:pStyle w:val="Normal"/>
        <w:rPr>
          <w:rFonts w:eastAsia="Arial" w:cs="Times New Roman"/>
          <w:i/>
          <w:i/>
          <w:iCs/>
        </w:rPr>
      </w:pPr>
      <w:r>
        <w:rPr>
          <w:rFonts w:eastAsia="Arial" w:cs="Times New Roman"/>
          <w:i/>
          <w:iCs/>
        </w:rPr>
      </w:r>
    </w:p>
    <w:p>
      <w:pPr>
        <w:pStyle w:val="Normal"/>
        <w:tabs>
          <w:tab w:val="clear" w:pos="720"/>
          <w:tab w:val="left" w:pos="5320" w:leader="none"/>
        </w:tabs>
        <w:rPr>
          <w:rFonts w:ascii="Arial" w:hAnsi="Arial" w:eastAsia="Arial" w:cs="Arial"/>
          <w:sz w:val="36"/>
          <w:szCs w:val="36"/>
        </w:rPr>
      </w:pPr>
      <w:r>
        <w:rPr>
          <w:rFonts w:eastAsia="Arial" w:cs="Arial" w:ascii="Arial" w:hAnsi="Arial"/>
          <w:sz w:val="36"/>
          <w:szCs w:val="36"/>
        </w:rPr>
        <w:t>Skills and Abilities</w:t>
      </w:r>
    </w:p>
    <w:p>
      <w:pPr>
        <w:pStyle w:val="Normal"/>
        <w:tabs>
          <w:tab w:val="clear" w:pos="720"/>
          <w:tab w:val="left" w:pos="5320" w:leader="none"/>
        </w:tabs>
        <w:rPr>
          <w:rFonts w:ascii="Arial" w:hAnsi="Arial" w:eastAsia="Arial" w:cs="Arial"/>
          <w:sz w:val="12"/>
          <w:szCs w:val="12"/>
        </w:rPr>
      </w:pPr>
      <w:r>
        <w:rPr>
          <w:rFonts w:eastAsia="Arial" w:cs="Arial" w:ascii="Arial" w:hAnsi="Arial"/>
          <w:sz w:val="12"/>
          <w:szCs w:val="12"/>
        </w:rPr>
      </w:r>
    </w:p>
    <w:p>
      <w:pPr>
        <w:pStyle w:val="Normal"/>
        <w:tabs>
          <w:tab w:val="clear" w:pos="720"/>
          <w:tab w:val="left" w:pos="5320" w:leader="none"/>
        </w:tabs>
        <w:rPr>
          <w:sz w:val="20"/>
          <w:szCs w:val="20"/>
        </w:rPr>
      </w:pPr>
      <w:r>
        <w:rPr>
          <w:sz w:val="20"/>
          <w:szCs w:val="20"/>
        </w:rPr>
        <w:t xml:space="preserve">● </w:t>
      </w:r>
      <w:r>
        <w:rPr>
          <w:sz w:val="19"/>
          <w:szCs w:val="19"/>
        </w:rPr>
        <w:t>Windows (including legacy), Linux,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>Android, iOS (Apple and Cisco)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 xml:space="preserve">● </w:t>
      </w:r>
      <w:r>
        <w:rPr>
          <w:sz w:val="19"/>
          <w:szCs w:val="19"/>
        </w:rPr>
        <w:t>Active Directory, Group Policy,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>Exchange, Powershell, ADUC, ADSI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>Edit, EMC, EMS, IIS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 xml:space="preserve">● </w:t>
      </w:r>
      <w:r>
        <w:rPr>
          <w:sz w:val="19"/>
          <w:szCs w:val="19"/>
        </w:rPr>
        <w:t>Virtual desktop environments (VDI),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>particularly Citrix, but also Microsoft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 xml:space="preserve">● </w:t>
      </w:r>
      <w:r>
        <w:rPr>
          <w:sz w:val="19"/>
          <w:szCs w:val="19"/>
        </w:rPr>
        <w:t>Virtual server environments, particularly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>VMWare, Hyper-V, and Xen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 xml:space="preserve">● </w:t>
      </w:r>
      <w:r>
        <w:rPr>
          <w:sz w:val="19"/>
          <w:szCs w:val="19"/>
        </w:rPr>
        <w:t>Cloud, especially Azure/Office 365,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>including Shell and Azure Sync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 xml:space="preserve">● </w:t>
      </w:r>
      <w:r>
        <w:rPr>
          <w:sz w:val="19"/>
          <w:szCs w:val="19"/>
        </w:rPr>
        <w:t>Vulnerability scanning, NMAP, MetaSploit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>and dozens of security tools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 xml:space="preserve">● </w:t>
      </w:r>
      <w:r>
        <w:rPr>
          <w:sz w:val="19"/>
          <w:szCs w:val="19"/>
        </w:rPr>
        <w:t>Approximately 90WPM typing speed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 xml:space="preserve">● </w:t>
      </w:r>
      <w:r>
        <w:rPr>
          <w:sz w:val="19"/>
          <w:szCs w:val="19"/>
        </w:rPr>
        <w:t>Extensive experience simplifying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>complex technologies without jargon</w:t>
      </w:r>
    </w:p>
    <w:p>
      <w:pPr>
        <w:pStyle w:val="Normal"/>
        <w:tabs>
          <w:tab w:val="clear" w:pos="720"/>
          <w:tab w:val="left" w:pos="5320" w:leader="none"/>
        </w:tabs>
        <w:rPr>
          <w:sz w:val="19"/>
          <w:szCs w:val="19"/>
        </w:rPr>
      </w:pPr>
      <w:r>
        <w:rPr>
          <w:sz w:val="19"/>
          <w:szCs w:val="19"/>
        </w:rPr>
        <w:t xml:space="preserve">● </w:t>
      </w:r>
      <w:r>
        <w:rPr>
          <w:sz w:val="19"/>
          <w:szCs w:val="19"/>
        </w:rPr>
        <w:t>Strong networking skills, including CLI</w:t>
      </w:r>
    </w:p>
    <w:p>
      <w:pPr>
        <w:pStyle w:val="Normal"/>
        <w:tabs>
          <w:tab w:val="clear" w:pos="720"/>
          <w:tab w:val="left" w:pos="5320" w:leader="none"/>
        </w:tabs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exact" w:line="20"/>
        <w:rPr>
          <w:sz w:val="24"/>
          <w:szCs w:val="24"/>
        </w:rPr>
      </w:pPr>
      <w:r>
        <w:br w:type="column"/>
      </w:r>
      <w:r>
        <w:rPr>
          <w:sz w:val="24"/>
          <w:szCs w:val="24"/>
        </w:rPr>
      </w:r>
    </w:p>
    <w:p>
      <w:pPr>
        <w:pStyle w:val="Normal"/>
        <w:spacing w:lineRule="exact" w:line="20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920" w:hanging="0"/>
        <w:rPr>
          <w:sz w:val="20"/>
          <w:szCs w:val="20"/>
        </w:rPr>
      </w:pPr>
      <w:r>
        <w:rPr>
          <w:rFonts w:eastAsia="Arial" w:cs="Arial" w:ascii="Arial" w:hAnsi="Arial"/>
          <w:sz w:val="16"/>
          <w:szCs w:val="16"/>
        </w:rPr>
        <w:t>+1719-896-9012</w:t>
      </w:r>
    </w:p>
    <w:p>
      <w:pPr>
        <w:pStyle w:val="Normal"/>
        <w:spacing w:lineRule="exact" w:line="20"/>
        <w:rPr>
          <w:sz w:val="24"/>
          <w:szCs w:val="24"/>
        </w:rPr>
      </w:pPr>
      <w:r>
        <w:rPr>
          <w:sz w:val="24"/>
          <w:szCs w:val="24"/>
        </w:rPr>
        <w:drawing>
          <wp:anchor behindDoc="1" distT="0" distB="0" distL="0" distR="0" simplePos="0" locked="0" layoutInCell="0" allowOverlap="1" relativeHeight="5">
            <wp:simplePos x="0" y="0"/>
            <wp:positionH relativeFrom="column">
              <wp:posOffset>260985</wp:posOffset>
            </wp:positionH>
            <wp:positionV relativeFrom="paragraph">
              <wp:posOffset>-131445</wp:posOffset>
            </wp:positionV>
            <wp:extent cx="123825" cy="180975"/>
            <wp:effectExtent l="0" t="0" r="0" b="0"/>
            <wp:wrapNone/>
            <wp:docPr id="1" name="Pictur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34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940" w:hanging="0"/>
        <w:rPr>
          <w:sz w:val="20"/>
          <w:szCs w:val="20"/>
        </w:rPr>
      </w:pPr>
      <w:r>
        <w:rPr>
          <w:rFonts w:eastAsia="Arial" w:cs="Arial" w:ascii="Arial" w:hAnsi="Arial"/>
          <w:sz w:val="16"/>
          <w:szCs w:val="16"/>
        </w:rPr>
        <w:t>linderricky@gmail.com</w:t>
      </w:r>
    </w:p>
    <w:p>
      <w:pPr>
        <w:pStyle w:val="Normal"/>
        <w:spacing w:lineRule="exact" w:line="20"/>
        <w:rPr>
          <w:sz w:val="24"/>
          <w:szCs w:val="24"/>
        </w:rPr>
      </w:pPr>
      <w:r>
        <w:rPr>
          <w:sz w:val="24"/>
          <w:szCs w:val="24"/>
        </w:rPr>
        <w:drawing>
          <wp:anchor behindDoc="1" distT="0" distB="0" distL="0" distR="0" simplePos="0" locked="0" layoutInCell="0" allowOverlap="1" relativeHeight="4">
            <wp:simplePos x="0" y="0"/>
            <wp:positionH relativeFrom="column">
              <wp:posOffset>245110</wp:posOffset>
            </wp:positionH>
            <wp:positionV relativeFrom="paragraph">
              <wp:posOffset>-86995</wp:posOffset>
            </wp:positionV>
            <wp:extent cx="161925" cy="114300"/>
            <wp:effectExtent l="0" t="0" r="0" b="0"/>
            <wp:wrapNone/>
            <wp:docPr id="2" name="Pictur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5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30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14"/>
          <w:szCs w:val="14"/>
        </w:rPr>
      </w:pPr>
      <w:r>
        <w:rPr>
          <w:rFonts w:eastAsia="Arial" w:cs="Arial" w:ascii="Arial" w:hAnsi="Arial"/>
          <w:sz w:val="14"/>
          <w:szCs w:val="14"/>
        </w:rPr>
      </w:r>
    </w:p>
    <w:p>
      <w:pPr>
        <w:pStyle w:val="Normal"/>
        <w:rPr>
          <w:rFonts w:ascii="Arial" w:hAnsi="Arial" w:eastAsia="Arial" w:cs="Arial"/>
          <w:sz w:val="16"/>
          <w:szCs w:val="16"/>
        </w:rPr>
      </w:pPr>
      <w:r>
        <w:rPr>
          <w:rFonts w:eastAsia="Arial" w:cs="Arial" w:ascii="Arial" w:hAnsi="Arial"/>
          <w:sz w:val="16"/>
          <w:szCs w:val="16"/>
        </w:rPr>
      </w:r>
    </w:p>
    <w:p>
      <w:pPr>
        <w:pStyle w:val="Normal"/>
        <w:rPr>
          <w:sz w:val="20"/>
          <w:szCs w:val="20"/>
        </w:rPr>
      </w:pPr>
      <w:r>
        <w:rPr>
          <w:rFonts w:eastAsia="Arial" w:cs="Arial" w:ascii="Arial" w:hAnsi="Arial"/>
          <w:sz w:val="36"/>
          <w:szCs w:val="36"/>
        </w:rPr>
        <w:t>Education</w:t>
      </w:r>
    </w:p>
    <w:p>
      <w:pPr>
        <w:pStyle w:val="Normal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spacing w:lineRule="exact" w:line="327"/>
        <w:rPr>
          <w:sz w:val="20"/>
          <w:szCs w:val="20"/>
        </w:rPr>
      </w:pPr>
      <w:r>
        <w:rPr>
          <w:rFonts w:eastAsia="Arial" w:cs="Arial" w:ascii="Arial" w:hAnsi="Arial"/>
          <w:b/>
          <w:bCs/>
          <w:color w:val="FA9151"/>
          <w:sz w:val="20"/>
          <w:szCs w:val="20"/>
        </w:rPr>
        <w:t>Certifications</w:t>
      </w:r>
    </w:p>
    <w:p>
      <w:pPr>
        <w:pStyle w:val="LO-normal"/>
        <w:keepNext w:val="false"/>
        <w:keepLines w:val="false"/>
        <w:pageBreakBefore w:val="false"/>
        <w:widowControl w:val="false"/>
        <w:shd w:val="clear" w:fill="auto"/>
        <w:bidi w:val="0"/>
        <w:spacing w:lineRule="auto" w:line="312" w:before="89" w:after="0"/>
        <w:ind w:left="0" w:right="809" w:hanging="0"/>
        <w:jc w:val="left"/>
        <w:rPr>
          <w:sz w:val="18"/>
          <w:szCs w:val="18"/>
        </w:rPr>
      </w:pPr>
      <w:r>
        <w:rPr>
          <w:rFonts w:eastAsia="Arial" w:cs="Arial" w:ascii="Arial" w:hAnsi="Arial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Advanced: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CompTIA Advanced Security Practitioner (CASP/SecurityX) </w:t>
      </w:r>
    </w:p>
    <w:p>
      <w:pPr>
        <w:pStyle w:val="LO-normal"/>
        <w:keepNext w:val="false"/>
        <w:keepLines w:val="false"/>
        <w:pageBreakBefore w:val="false"/>
        <w:widowControl w:val="false"/>
        <w:shd w:val="clear" w:fill="auto"/>
        <w:bidi w:val="0"/>
        <w:spacing w:lineRule="auto" w:line="312" w:before="18" w:after="0"/>
        <w:ind w:left="0" w:right="360" w:hanging="0"/>
        <w:jc w:val="left"/>
        <w:rPr>
          <w:sz w:val="18"/>
          <w:szCs w:val="18"/>
        </w:rPr>
      </w:pPr>
      <w:r>
        <w:rPr>
          <w:rFonts w:eastAsia="Arial" w:cs="Arial" w:ascii="Arial" w:hAnsi="Arial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Core: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auto" w:val="clear"/>
          <w:vertAlign w:val="baseline"/>
        </w:rPr>
        <w:t xml:space="preserve">S+, A+, N+, Server+, Cloud Essentials, MCP, Azure (AZ-900)/365 (MS-900)/Security, Compliance, and Identity (CS-900) </w:t>
      </w:r>
    </w:p>
    <w:p>
      <w:pPr>
        <w:pStyle w:val="LO-normal"/>
        <w:keepNext w:val="false"/>
        <w:keepLines w:val="false"/>
        <w:pageBreakBefore w:val="false"/>
        <w:widowControl w:val="false"/>
        <w:shd w:val="clear" w:fill="auto"/>
        <w:bidi w:val="0"/>
        <w:spacing w:lineRule="auto" w:line="240" w:before="24" w:after="0"/>
        <w:ind w:left="0" w:right="0" w:hanging="0"/>
        <w:jc w:val="left"/>
        <w:rPr/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16"/>
          <w:sz w:val="16"/>
          <w:szCs w:val="16"/>
          <w:u w:val="none"/>
          <w:shd w:fill="auto" w:val="clear"/>
          <w:vertAlign w:val="baseline"/>
        </w:rPr>
        <w:t xml:space="preserve">CompTIA Verification codes (verify.comptia.org): </w:t>
      </w:r>
    </w:p>
    <w:p>
      <w:pPr>
        <w:pStyle w:val="LO-normal"/>
        <w:keepNext w:val="false"/>
        <w:keepLines w:val="false"/>
        <w:pageBreakBefore w:val="false"/>
        <w:widowControl w:val="false"/>
        <w:shd w:val="clear" w:fill="auto"/>
        <w:bidi w:val="0"/>
        <w:spacing w:lineRule="auto" w:line="235" w:before="74" w:after="0"/>
        <w:ind w:left="0" w:right="89" w:hanging="0"/>
        <w:jc w:val="left"/>
        <w:rPr/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6"/>
          <w:sz w:val="16"/>
          <w:szCs w:val="16"/>
          <w:u w:val="none"/>
          <w:shd w:fill="auto" w:val="clear"/>
          <w:vertAlign w:val="baseline"/>
        </w:rPr>
        <w:t xml:space="preserve">CASP: FXD76Q938LF11GGC; S+: JVDEXJ533L4153J8; A+: RDR03SK30CRE1XS6; N+: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303C47"/>
          <w:position w:val="0"/>
          <w:sz w:val="16"/>
          <w:sz w:val="16"/>
          <w:szCs w:val="16"/>
          <w:u w:val="none"/>
          <w:shd w:fill="auto" w:val="clear"/>
          <w:vertAlign w:val="baseline"/>
        </w:rPr>
        <w:t xml:space="preserve">RJ643G530LF4Q5CV; Cloud: TLT7LGY3XC41Q893 </w:t>
      </w:r>
    </w:p>
    <w:p>
      <w:pPr>
        <w:pStyle w:val="LO-normal"/>
        <w:keepNext w:val="false"/>
        <w:keepLines w:val="false"/>
        <w:pageBreakBefore w:val="false"/>
        <w:widowControl w:val="false"/>
        <w:shd w:val="clear" w:fill="auto"/>
        <w:bidi w:val="0"/>
        <w:spacing w:lineRule="auto" w:line="240" w:before="5" w:after="0"/>
        <w:ind w:left="0" w:right="0" w:hanging="0"/>
        <w:jc w:val="left"/>
        <w:rPr/>
      </w:pPr>
      <w:r>
        <w:rPr>
          <w:rFonts w:eastAsia="Arial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303C47"/>
          <w:position w:val="0"/>
          <w:sz w:val="16"/>
          <w:sz w:val="16"/>
          <w:szCs w:val="16"/>
          <w:u w:val="none"/>
          <w:shd w:fill="auto" w:val="clear"/>
          <w:vertAlign w:val="baseline"/>
        </w:rPr>
        <w:t xml:space="preserve">Comptia Transcript: </w:t>
      </w:r>
    </w:p>
    <w:p>
      <w:pPr>
        <w:pStyle w:val="LO-normal"/>
        <w:keepNext w:val="false"/>
        <w:keepLines w:val="false"/>
        <w:widowControl w:val="false"/>
        <w:shd w:val="clear" w:fill="auto"/>
        <w:bidi w:val="0"/>
        <w:spacing w:lineRule="auto" w:line="235" w:before="5" w:after="0"/>
        <w:ind w:left="0" w:right="0" w:hanging="0"/>
        <w:jc w:val="left"/>
        <w:rPr/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80"/>
          <w:position w:val="0"/>
          <w:sz w:val="16"/>
          <w:sz w:val="16"/>
          <w:szCs w:val="16"/>
          <w:u w:val="none"/>
          <w:shd w:fill="auto" w:val="clear"/>
          <w:vertAlign w:val="baseline"/>
        </w:rPr>
        <w:t xml:space="preserve">https://www.certmetrics.com/comptia/public/transcript.aspx?tr anscript=YQBCH2C2EJ1Q1KKG </w:t>
      </w:r>
    </w:p>
    <w:p>
      <w:pPr>
        <w:pStyle w:val="Normal"/>
        <w:rPr>
          <w:rFonts w:ascii="Calibri" w:hAnsi="Calibri"/>
          <w:color w:val="303C47"/>
          <w:sz w:val="14"/>
          <w:szCs w:val="14"/>
        </w:rPr>
      </w:pPr>
      <w:r>
        <w:rPr>
          <w:rFonts w:ascii="Calibri" w:hAnsi="Calibri"/>
          <w:color w:val="303C47"/>
          <w:sz w:val="14"/>
          <w:szCs w:val="14"/>
        </w:rPr>
      </w:r>
    </w:p>
    <w:p>
      <w:pPr>
        <w:pStyle w:val="Normal"/>
        <w:rPr>
          <w:sz w:val="20"/>
          <w:szCs w:val="20"/>
        </w:rPr>
      </w:pPr>
      <w:r>
        <w:rPr>
          <w:rFonts w:eastAsia="Arial" w:cs="Arial" w:ascii="Arial" w:hAnsi="Arial"/>
          <w:b/>
          <w:bCs/>
          <w:color w:val="FA9151"/>
          <w:sz w:val="20"/>
          <w:szCs w:val="20"/>
        </w:rPr>
        <w:t>Excelsior College</w:t>
      </w:r>
    </w:p>
    <w:p>
      <w:pPr>
        <w:pStyle w:val="Normal"/>
        <w:spacing w:lineRule="exact" w:line="7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18"/>
          <w:szCs w:val="18"/>
        </w:rPr>
      </w:pPr>
      <w:r>
        <w:rPr>
          <w:rFonts w:eastAsia="Arial" w:cs="Arial" w:ascii="Arial" w:hAnsi="Arial"/>
          <w:sz w:val="18"/>
          <w:szCs w:val="18"/>
        </w:rPr>
        <w:t>Associate in Science (A.S.)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sectPr>
          <w:headerReference w:type="even" r:id="rId4"/>
          <w:headerReference w:type="default" r:id="rId5"/>
          <w:headerReference w:type="first" r:id="rId6"/>
          <w:footerReference w:type="even" r:id="rId7"/>
          <w:footerReference w:type="default" r:id="rId8"/>
          <w:footerReference w:type="first" r:id="rId9"/>
          <w:type w:val="nextPage"/>
          <w:pgSz w:w="11906" w:h="16838"/>
          <w:pgMar w:left="1200" w:right="1230" w:gutter="0" w:header="0" w:top="945" w:footer="0" w:bottom="976"/>
          <w:pgNumType w:fmt="decimal"/>
          <w:cols w:num="2" w:equalWidth="false" w:sep="false">
            <w:col w:w="4616" w:space="720"/>
            <w:col w:w="4139"/>
          </w:cols>
          <w:formProt w:val="false"/>
          <w:textDirection w:val="lrTb"/>
          <w:docGrid w:type="default" w:linePitch="600" w:charSpace="36864"/>
        </w:sectPr>
      </w:pPr>
    </w:p>
    <w:p>
      <w:pPr>
        <w:pStyle w:val="Normal"/>
        <w:rPr>
          <w:rFonts w:ascii="Arial" w:hAnsi="Arial" w:eastAsia="Arial" w:cs="Arial"/>
          <w:sz w:val="36"/>
          <w:szCs w:val="36"/>
        </w:rPr>
      </w:pPr>
      <w:r>
        <w:rPr>
          <w:rFonts w:eastAsia="Arial" w:cs="Arial" w:ascii="Arial" w:hAnsi="Arial"/>
          <w:sz w:val="36"/>
          <w:szCs w:val="36"/>
        </w:rPr>
        <w:t>Experience</w:t>
      </w:r>
    </w:p>
    <w:p>
      <w:pPr>
        <w:pStyle w:val="Normal"/>
        <w:rPr>
          <w:rFonts w:ascii="Arial" w:hAnsi="Arial" w:eastAsia="Arial" w:cs="Arial"/>
          <w:sz w:val="36"/>
          <w:szCs w:val="36"/>
        </w:rPr>
      </w:pPr>
      <w:r>
        <w:rPr>
          <w:rFonts w:eastAsia="Arial" w:cs="Arial" w:ascii="Arial" w:hAnsi="Arial"/>
          <w:sz w:val="36"/>
          <w:szCs w:val="36"/>
        </w:rPr>
      </w:r>
    </w:p>
    <w:p>
      <w:pPr>
        <w:pStyle w:val="Normal"/>
        <w:rPr>
          <w:rFonts w:ascii="Times New Roman" w:hAnsi="Times New Roman"/>
          <w:b/>
          <w:bCs/>
          <w:color w:val="FF8000"/>
          <w:sz w:val="22"/>
          <w:szCs w:val="22"/>
        </w:rPr>
      </w:pPr>
      <w:r>
        <w:rPr>
          <w:rFonts w:eastAsia="Arial" w:cs="Arial"/>
          <w:b/>
          <w:bCs/>
          <w:color w:val="FF8000"/>
          <w:sz w:val="22"/>
          <w:szCs w:val="22"/>
        </w:rPr>
        <w:t>Senior Systems Administrator</w:t>
      </w:r>
    </w:p>
    <w:p>
      <w:pPr>
        <w:pStyle w:val="Normal"/>
        <w:rPr>
          <w:rFonts w:ascii="Times New Roman" w:hAnsi="Times New Roman"/>
          <w:i/>
          <w:i/>
          <w:iCs/>
          <w:color w:val="FF8000"/>
          <w:sz w:val="22"/>
          <w:szCs w:val="22"/>
        </w:rPr>
      </w:pPr>
      <w:r>
        <w:rPr>
          <w:rFonts w:eastAsia="Arial" w:cs="Arial"/>
          <w:i/>
          <w:iCs/>
          <w:color w:val="FF8000"/>
          <w:sz w:val="22"/>
          <w:szCs w:val="22"/>
        </w:rPr>
        <w:t>Elbert County Government (12/23-Present)</w:t>
      </w:r>
    </w:p>
    <w:p>
      <w:pPr>
        <w:pStyle w:val="Normal"/>
        <w:rPr>
          <w:rFonts w:ascii="Times New Roman" w:hAnsi="Times New Roman"/>
          <w:i w:val="false"/>
          <w:i w:val="false"/>
          <w:iCs w:val="false"/>
          <w:sz w:val="19"/>
          <w:szCs w:val="19"/>
          <w:u w:val="none"/>
        </w:rPr>
      </w:pPr>
      <w:r>
        <w:rPr>
          <w:rFonts w:eastAsia="Arial" w:cs="Arial"/>
          <w:i w:val="false"/>
          <w:iCs w:val="false"/>
          <w:sz w:val="19"/>
          <w:szCs w:val="19"/>
          <w:u w:val="none"/>
        </w:rPr>
        <w:t xml:space="preserve">Migrate all servers from physical or VMWare to Hyper-V. Architect and configure high availability network and storage. Manage networking, including gateways, vLANs, IP Helpers, and PXE-boot imaging. Our four-person team saved the government well over 0.5 million per year while improving services, availability, security and response time. </w:t>
      </w:r>
    </w:p>
    <w:p>
      <w:pPr>
        <w:pStyle w:val="Normal"/>
        <w:rPr>
          <w:rFonts w:ascii="Arial" w:hAnsi="Arial" w:eastAsia="Arial" w:cs="Arial"/>
          <w:sz w:val="36"/>
          <w:szCs w:val="36"/>
        </w:rPr>
      </w:pPr>
      <w:r>
        <w:rPr>
          <w:rFonts w:eastAsia="Arial" w:cs="Arial" w:ascii="Arial" w:hAnsi="Arial"/>
          <w:sz w:val="36"/>
          <w:szCs w:val="36"/>
        </w:rPr>
      </w:r>
    </w:p>
    <w:p>
      <w:pPr>
        <w:pStyle w:val="Normal"/>
        <w:rPr>
          <w:b/>
          <w:bCs/>
          <w:color w:val="FF8000"/>
        </w:rPr>
      </w:pPr>
      <w:r>
        <w:rPr>
          <w:b/>
          <w:bCs/>
          <w:color w:val="FF8000"/>
        </w:rPr>
        <w:t>Senior Systems Administrator</w:t>
      </w:r>
    </w:p>
    <w:p>
      <w:pPr>
        <w:pStyle w:val="Normal"/>
        <w:rPr>
          <w:i/>
          <w:i/>
          <w:iCs/>
          <w:color w:val="FF8000"/>
        </w:rPr>
      </w:pPr>
      <w:r>
        <w:rPr>
          <w:i/>
          <w:iCs/>
          <w:color w:val="FF8000"/>
        </w:rPr>
        <w:t>Ent Credit Union (9/22-</w:t>
      </w:r>
      <w:r>
        <w:rPr>
          <w:i/>
          <w:iCs/>
          <w:color w:val="FF8000"/>
        </w:rPr>
        <w:t>12/23</w:t>
      </w:r>
      <w:r>
        <w:rPr>
          <w:i/>
          <w:iCs/>
          <w:color w:val="FF8000"/>
        </w:rPr>
        <w:t>)</w:t>
      </w:r>
    </w:p>
    <w:p>
      <w:pPr>
        <w:pStyle w:val="Normal"/>
        <w:rPr>
          <w:sz w:val="19"/>
          <w:szCs w:val="19"/>
        </w:rPr>
      </w:pPr>
      <w:r>
        <w:rPr>
          <w:sz w:val="19"/>
          <w:szCs w:val="19"/>
        </w:rPr>
        <w:t>Managing Hybrid environment, Group Policy, local/Azure Active Directory, audit response, upgrades, process improvement, and most infrastructure impacting end-users. Audited and removed over half the Group Policy objects in production; created standards and documentation on remainder. Audited and removed nearly 300 stale accounts; resolved OneDrive failures, frequent disk space issues, and massive logon times.</w:t>
      </w:r>
    </w:p>
    <w:p>
      <w:pPr>
        <w:pStyle w:val="Normal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rPr>
          <w:b/>
          <w:bCs/>
          <w:color w:val="FF8000"/>
        </w:rPr>
      </w:pPr>
      <w:r>
        <w:rPr>
          <w:b/>
          <w:bCs/>
          <w:color w:val="FF8000"/>
        </w:rPr>
        <w:t>Systems and Information Security Administrator</w:t>
      </w:r>
    </w:p>
    <w:p>
      <w:pPr>
        <w:pStyle w:val="Normal"/>
        <w:rPr>
          <w:b w:val="false"/>
          <w:bCs w:val="false"/>
          <w:i/>
          <w:i/>
          <w:iCs/>
          <w:color w:val="FF8000"/>
        </w:rPr>
      </w:pPr>
      <w:r>
        <w:rPr>
          <w:b w:val="false"/>
          <w:bCs w:val="false"/>
          <w:i/>
          <w:iCs/>
          <w:color w:val="FF8000"/>
        </w:rPr>
        <w:t>US Air Force Association of Graduates (4/21-7/22)</w:t>
      </w:r>
    </w:p>
    <w:p>
      <w:pPr>
        <w:pStyle w:val="Normal"/>
        <w:rPr>
          <w:sz w:val="19"/>
          <w:szCs w:val="19"/>
        </w:rPr>
      </w:pPr>
      <w:r>
        <w:rPr>
          <w:sz w:val="19"/>
          <w:szCs w:val="19"/>
        </w:rPr>
        <w:t>Perform all system, network, and security tasks for the organization, including architecture, upgrades,</w:t>
      </w:r>
    </w:p>
    <w:p>
      <w:pPr>
        <w:pStyle w:val="Normal"/>
        <w:rPr>
          <w:sz w:val="19"/>
          <w:szCs w:val="19"/>
        </w:rPr>
      </w:pPr>
      <w:r>
        <w:rPr>
          <w:sz w:val="19"/>
          <w:szCs w:val="19"/>
        </w:rPr>
        <w:t>management, backups, monitoring, threat analysis, and incident response. Provide hardening for all systems, and serve as helpdesk escalation. Managing, updating, and building in a VMWare environment. I built a Veeam system, Azure SSO/2FA capable VPN, identified/resolved long-standing network problems, improved IT trust and user training.</w:t>
      </w:r>
    </w:p>
    <w:p>
      <w:pPr>
        <w:pStyle w:val="Normal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rPr>
          <w:b/>
          <w:bCs/>
          <w:color w:val="FF8000"/>
        </w:rPr>
      </w:pPr>
      <w:r>
        <w:rPr>
          <w:b/>
          <w:bCs/>
          <w:color w:val="FF8000"/>
        </w:rPr>
        <w:t>Security Consultant/Systems Administrator</w:t>
      </w:r>
    </w:p>
    <w:p>
      <w:pPr>
        <w:pStyle w:val="Normal"/>
        <w:rPr>
          <w:i/>
          <w:i/>
          <w:iCs/>
          <w:color w:val="FF8000"/>
        </w:rPr>
      </w:pPr>
      <w:r>
        <w:rPr>
          <w:i/>
          <w:iCs/>
          <w:color w:val="FF8000"/>
        </w:rPr>
        <w:t>Hempeltech (1/19 – 9/2022)</w:t>
      </w:r>
    </w:p>
    <w:p>
      <w:pPr>
        <w:pStyle w:val="Normal"/>
        <w:rPr>
          <w:sz w:val="19"/>
          <w:szCs w:val="19"/>
        </w:rPr>
      </w:pPr>
      <w:r>
        <w:rPr>
          <w:sz w:val="19"/>
          <w:szCs w:val="19"/>
        </w:rPr>
        <w:t>Providing guidance on Information Security, writing and implementing audits, and solving escalated technical issues; also, helping clients understand why security is beneficial.</w:t>
      </w:r>
    </w:p>
    <w:p>
      <w:pPr>
        <w:pStyle w:val="Normal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rPr>
          <w:sz w:val="18"/>
          <w:szCs w:val="18"/>
        </w:rPr>
      </w:pPr>
      <w:r>
        <w:rPr>
          <w:b/>
          <w:bCs/>
          <w:color w:val="FF8000"/>
          <w:sz w:val="18"/>
          <w:szCs w:val="18"/>
        </w:rPr>
        <w:t>Systems Administrator</w:t>
      </w:r>
    </w:p>
    <w:p>
      <w:pPr>
        <w:pStyle w:val="Normal"/>
        <w:rPr>
          <w:sz w:val="18"/>
          <w:szCs w:val="18"/>
        </w:rPr>
      </w:pPr>
      <w:r>
        <w:rPr>
          <w:i/>
          <w:iCs/>
          <w:color w:val="FF8000"/>
          <w:sz w:val="18"/>
          <w:szCs w:val="18"/>
        </w:rPr>
        <w:t>Stepping Forward Technology (11/14-12/18)</w:t>
      </w:r>
    </w:p>
    <w:p>
      <w:pPr>
        <w:pStyle w:val="Normal"/>
        <w:rPr>
          <w:b/>
          <w:bCs/>
          <w:i w:val="false"/>
          <w:i w:val="false"/>
          <w:iCs w:val="false"/>
          <w:sz w:val="18"/>
          <w:szCs w:val="18"/>
        </w:rPr>
      </w:pPr>
      <w:r>
        <w:rPr>
          <w:b/>
          <w:bCs/>
          <w:i w:val="false"/>
          <w:iCs w:val="false"/>
          <w:color w:val="FF8000"/>
          <w:sz w:val="18"/>
          <w:szCs w:val="18"/>
        </w:rPr>
        <w:t>Help Desk/Systems Administrator</w:t>
      </w:r>
    </w:p>
    <w:p>
      <w:pPr>
        <w:pStyle w:val="Normal"/>
        <w:widowControl/>
        <w:rPr>
          <w:color w:val="FF8000"/>
          <w:sz w:val="18"/>
          <w:szCs w:val="18"/>
        </w:rPr>
      </w:pPr>
      <w:r>
        <w:rPr>
          <w:i/>
          <w:iCs/>
          <w:color w:val="FF8000"/>
          <w:sz w:val="18"/>
          <w:szCs w:val="18"/>
        </w:rPr>
        <w:t>Young Life (10/2011-7/2014)</w:t>
      </w:r>
    </w:p>
    <w:p>
      <w:pPr>
        <w:pStyle w:val="Normal"/>
        <w:widowControl/>
        <w:rPr>
          <w:color w:val="FF8000"/>
          <w:sz w:val="18"/>
          <w:szCs w:val="18"/>
        </w:rPr>
      </w:pPr>
      <w:r>
        <w:rPr>
          <w:b/>
          <w:bCs/>
          <w:i w:val="false"/>
          <w:iCs w:val="false"/>
          <w:color w:val="FF8000"/>
          <w:sz w:val="18"/>
          <w:szCs w:val="18"/>
        </w:rPr>
        <w:t>Owner/Repair Tech</w:t>
      </w:r>
      <w:r>
        <w:rPr>
          <w:i/>
          <w:iCs/>
          <w:color w:val="FF8000"/>
          <w:sz w:val="18"/>
          <w:szCs w:val="18"/>
        </w:rPr>
        <w:br/>
        <w:t>Richard’s Computer Maintenance and Repair (8/08 – 10/2011)</w:t>
      </w:r>
    </w:p>
    <w:p>
      <w:pPr>
        <w:pStyle w:val="Normal"/>
        <w:widowControl/>
        <w:rPr>
          <w:i/>
          <w:i/>
          <w:iCs/>
          <w:sz w:val="20"/>
          <w:szCs w:val="20"/>
        </w:rPr>
      </w:pPr>
      <w:r>
        <w:rPr/>
      </w:r>
    </w:p>
    <w:sectPr>
      <w:type w:val="continuous"/>
      <w:pgSz w:w="11906" w:h="16838"/>
      <w:pgMar w:left="1200" w:right="1230" w:gutter="0" w:header="0" w:top="945" w:footer="0" w:bottom="976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1" allowOverlap="1" relativeHeight="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2192000" cy="12192000"/>
          <wp:effectExtent l="0" t="0" r="0" b="0"/>
          <wp:wrapNone/>
          <wp:docPr id="3" name="WordPictureWatermark3317329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317329" descr="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192000" cy="1219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-5393690</wp:posOffset>
          </wp:positionH>
          <wp:positionV relativeFrom="paragraph">
            <wp:posOffset>635</wp:posOffset>
          </wp:positionV>
          <wp:extent cx="12192000" cy="12192000"/>
          <wp:effectExtent l="0" t="0" r="0" b="0"/>
          <wp:wrapNone/>
          <wp:docPr id="4" name="WordPictureWatermark3317330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3317330" descr="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192000" cy="1219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-5393690</wp:posOffset>
          </wp:positionH>
          <wp:positionV relativeFrom="paragraph">
            <wp:posOffset>635</wp:posOffset>
          </wp:positionV>
          <wp:extent cx="12192000" cy="12192000"/>
          <wp:effectExtent l="0" t="0" r="0" b="0"/>
          <wp:wrapNone/>
          <wp:docPr id="5" name="WordPictureWatermark3317330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ordPictureWatermark3317330" descr="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192000" cy="1219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20"/>
  <w:displayBackgroundShape/>
  <w:defaultTabStop w:val="720"/>
  <w:autoHyphenation w:val="true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" w:cs="Lucida Sans" w:eastAsiaTheme="minorEastAsia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" w:cs="Lucida Sans" w:eastAsiaTheme="minorEastAsia"/>
      <w:color w:val="auto"/>
      <w:kern w:val="0"/>
      <w:sz w:val="22"/>
      <w:szCs w:val="22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character" w:styleId="InternetLink">
    <w:name w:val="Hyperlink"/>
    <w:rPr>
      <w:color w:val="000080"/>
      <w:u w:val="single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451813"/>
    <w:rPr>
      <w:rFonts w:cs="Mangal"/>
      <w:szCs w:val="20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451813"/>
    <w:rPr>
      <w:rFonts w:cs="Mangal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7870e2"/>
    <w:rPr>
      <w:color w:val="605E5C"/>
      <w:shd w:fill="E1DFDD" w:val="clear"/>
    </w:rPr>
  </w:style>
  <w:style w:type="character" w:styleId="VisitedInternetLink">
    <w:name w:val="FollowedHyperlink"/>
    <w:basedOn w:val="DefaultParagraphFont"/>
    <w:uiPriority w:val="99"/>
    <w:semiHidden/>
    <w:unhideWhenUsed/>
    <w:rsid w:val="002c47e8"/>
    <w:rPr>
      <w:color w:val="954F72" w:themeColor="followedHyperlink"/>
      <w:u w:val="single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1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TableNormal1" w:customStyle="1">
    <w:name w:val="Table 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US" w:eastAsia="en-US" w:bidi="ar-SA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451813"/>
    <w:pPr>
      <w:tabs>
        <w:tab w:val="clear" w:pos="720"/>
        <w:tab w:val="center" w:pos="4680" w:leader="none"/>
        <w:tab w:val="right" w:pos="9360" w:leader="none"/>
      </w:tabs>
    </w:pPr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451813"/>
    <w:pPr>
      <w:tabs>
        <w:tab w:val="clear" w:pos="720"/>
        <w:tab w:val="center" w:pos="4680" w:leader="none"/>
        <w:tab w:val="right" w:pos="9360" w:leader="none"/>
      </w:tabs>
    </w:pPr>
    <w:rPr>
      <w:rFonts w:cs="Mangal"/>
      <w:szCs w:val="20"/>
    </w:rPr>
  </w:style>
  <w:style w:type="paragraph" w:styleId="LO-normal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Times New Roman" w:hAnsi="Times New Roman" w:eastAsia="" w:cs="Lucida Sans" w:eastAsiaTheme="minorEastAsia"/>
      <w:color w:val="auto"/>
      <w:kern w:val="0"/>
      <w:sz w:val="22"/>
      <w:szCs w:val="22"/>
      <w:lang w:val="en-US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3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3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3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9CBB1-99FE-439E-92E6-5F3814201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Application>LibreOffice/7.5.2.2$Windows_X86_64 LibreOffice_project/53bb9681a964705cf672590721dbc85eb4d0c3a2</Application>
  <AppVersion>15.0000</AppVersion>
  <Pages>2</Pages>
  <Words>384</Words>
  <Characters>2814</Characters>
  <CharactersWithSpaces>3154</CharactersWithSpaces>
  <Paragraphs>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2020-08-20T18:43:00Z</dcterms:created>
  <dc:creator>Windows User</dc:creator>
  <dc:description/>
  <dc:language>en-US</dc:language>
  <cp:lastModifiedBy/>
  <cp:lastPrinted>2020-08-15T23:42:00Z</cp:lastPrinted>
  <dcterms:modified xsi:type="dcterms:W3CDTF">2025-06-05T16:18:48Z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